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1919" w14:textId="4ED7DD01" w:rsidR="00360466" w:rsidRDefault="00272A14" w:rsidP="00272A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I understand that the nutrition consultant I am speaking with is not a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medical doctor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and I am not consulting for medical, diagnostic, or treatment procedures. The services performed by the nutritional consultant are at all times restricted to helping me gain a better understanding of my degree of health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>not disease, so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I can have greater self-awareness and be able to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incorporate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a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 better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self-care program for daily living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0B158081" w14:textId="2D085356" w:rsidR="00360466" w:rsidRDefault="00272A14" w:rsidP="00272A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I understand that as a nutrition consultant, the recommendations, discussion,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sale of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any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nutritional supplements, vitamins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minerals, food-grade herbs, or other nutrients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used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>as foo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d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for special dietary use pertains to the </w:t>
      </w:r>
      <w:r w:rsidR="00360466" w:rsidRPr="00272A14">
        <w:rPr>
          <w:rFonts w:ascii="Times New Roman" w:eastAsia="Times New Roman" w:hAnsi="Times New Roman" w:cs="Times New Roman"/>
          <w:kern w:val="0"/>
          <w14:ligatures w14:val="none"/>
        </w:rPr>
        <w:t>whole-body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concept of nutrition and does not relate to any specific ailment or condition.</w:t>
      </w:r>
    </w:p>
    <w:p w14:paraId="3371C643" w14:textId="2ECFBEC6" w:rsidR="00A46EF0" w:rsidRDefault="00A46EF0" w:rsidP="00272A1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416750" w14:textId="77777777" w:rsidR="00A46EF0" w:rsidRDefault="00A46EF0" w:rsidP="00A46EF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t>According to the Federal Food, Drug and Cosmetic Act, as amended, Section 201 (g) (1), the term "DRUG" is defined to mean: "Articles intended for use in the diagnosis, cure, mitigation treatment or prevention of disease."</w:t>
      </w:r>
    </w:p>
    <w:p w14:paraId="72D681E0" w14:textId="773C8047" w:rsidR="00A46EF0" w:rsidRDefault="00A46EF0" w:rsidP="00272A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  <w:t>A vitamin is not a drug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and neither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is a mineral, trace element, amino acid, herb, or homeopathic remedy. Although a vitamin, mineral, trace element, amino acid, herb</w:t>
      </w:r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or homeopathic remedy may </w:t>
      </w:r>
      <w:proofErr w:type="gramStart"/>
      <w:r w:rsidRPr="00272A14">
        <w:rPr>
          <w:rFonts w:ascii="Times New Roman" w:eastAsia="Times New Roman" w:hAnsi="Times New Roman" w:cs="Times New Roman"/>
          <w:kern w:val="0"/>
          <w14:ligatures w14:val="none"/>
        </w:rPr>
        <w:t>have an effect on</w:t>
      </w:r>
      <w:proofErr w:type="gramEnd"/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a disease process or symptom, this does not mean that it can be misrepresented, or be classified, as a drug</w:t>
      </w:r>
      <w:r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742A0851" w14:textId="6712086B" w:rsidR="00360466" w:rsidRDefault="00272A14" w:rsidP="00272A1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  <w:t>Any nutrition appointments will not involve the diagnosing, prognosticating, treating</w:t>
      </w:r>
      <w:r w:rsidR="00A46EF0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 or prescribing of medicines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>n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or the treatment of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any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 xml:space="preserve">disease, or </w:t>
      </w:r>
      <w:r w:rsidR="00360466">
        <w:rPr>
          <w:rFonts w:ascii="Times New Roman" w:eastAsia="Times New Roman" w:hAnsi="Times New Roman" w:cs="Times New Roman"/>
          <w:kern w:val="0"/>
          <w14:ligatures w14:val="none"/>
        </w:rPr>
        <w:t xml:space="preserve">substitute for 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t>any act which will constitute the practice of medicine in this state for which a license is required.</w:t>
      </w:r>
    </w:p>
    <w:p w14:paraId="256258A9" w14:textId="7876749A" w:rsidR="00272A14" w:rsidRPr="00272A14" w:rsidRDefault="00272A14" w:rsidP="00A46EF0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  <w:t>I have read and understand the above: __________________</w:t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272A14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76520734" w14:textId="77777777" w:rsidR="00571214" w:rsidRDefault="00571214"/>
    <w:sectPr w:rsidR="0057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14"/>
    <w:rsid w:val="00272A14"/>
    <w:rsid w:val="00360466"/>
    <w:rsid w:val="00571214"/>
    <w:rsid w:val="00A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DFC5D"/>
  <w15:chartTrackingRefBased/>
  <w15:docId w15:val="{DCB986A6-3794-5A44-AA1E-6D786CB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Nelson</dc:creator>
  <cp:keywords/>
  <dc:description/>
  <cp:lastModifiedBy>Ronda Nelson</cp:lastModifiedBy>
  <cp:revision>1</cp:revision>
  <dcterms:created xsi:type="dcterms:W3CDTF">2022-06-24T02:30:00Z</dcterms:created>
  <dcterms:modified xsi:type="dcterms:W3CDTF">2022-06-25T22:53:00Z</dcterms:modified>
</cp:coreProperties>
</file>